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2D" w:rsidRDefault="00AA682D"/>
    <w:p w:rsidR="00AA682D" w:rsidRDefault="00AA682D" w:rsidP="00AA682D">
      <w:pPr>
        <w:jc w:val="center"/>
      </w:pPr>
      <w:bookmarkStart w:id="0" w:name="_GoBack"/>
      <w:bookmarkEnd w:id="0"/>
      <w:r>
        <w:t>ŞİRKETLERE DUYURU</w:t>
      </w:r>
    </w:p>
    <w:p w:rsidR="00AA682D" w:rsidRDefault="00AA682D" w:rsidP="00AA682D">
      <w:pPr>
        <w:jc w:val="center"/>
      </w:pPr>
      <w:r>
        <w:t xml:space="preserve">---------------------------------  </w:t>
      </w:r>
    </w:p>
    <w:p w:rsidR="00AA682D" w:rsidRDefault="00AA682D"/>
    <w:p w:rsidR="00AA682D" w:rsidRDefault="00AA682D">
      <w:proofErr w:type="gramStart"/>
      <w:r>
        <w:t xml:space="preserve">Ticaret Bakanlığı'nın Birliğimize ilettiği 31.03.2020 tarihli yazıda, covid-19 virüsü nedeniyle sermaye şirketlerinin </w:t>
      </w:r>
      <w:proofErr w:type="spellStart"/>
      <w:r>
        <w:t>özkaynaklarını</w:t>
      </w:r>
      <w:proofErr w:type="spellEnd"/>
      <w:r>
        <w:t xml:space="preserve"> korumasının önemine işaret edilmekte ve 28.11.2012 tarihli ve 28481 sayılı Resmi </w:t>
      </w:r>
      <w:proofErr w:type="spellStart"/>
      <w:r>
        <w:t>Gazete'de</w:t>
      </w:r>
      <w:proofErr w:type="spellEnd"/>
      <w:r>
        <w:t xml:space="preserve"> yayımlanan "Anonim Şirketlerin Genel Kurul Toplantılarının Usul ve Esasları ile Bu Toplantılarda Bulunacak Ticaret Bakanlığı Temsilcileri Hakkında Yönetmeliği'nin" 13/5 inci maddesine dayanılarak, aşağıdaki duyurunun tüm şirketlere yapılması istenmektedir:</w:t>
      </w:r>
      <w:proofErr w:type="gramEnd"/>
    </w:p>
    <w:p w:rsidR="00A433AD" w:rsidRDefault="00AA682D">
      <w:r>
        <w:t xml:space="preserve"> </w:t>
      </w:r>
      <w:proofErr w:type="gramStart"/>
      <w:r>
        <w:t>"kamunun iştiraki olan şirketler hariç olmak üzere, sermaye şirketlerinin 2019 yılı hesap dönemine ilişkin olarak bu yıl gerçekleştirilecek genel kurul toplantılarında gündeme alınacak nakit kâr payı dağıtımı kararlarında, geçmiş yıl kârlarının dağıtıma konu edilmemesi ve dağıtım tutarının 2019 yılı net dönem karının %25'ini aşmaması ile yönetim kuruluna kâr payı avansı dağıtımı yetkisi verilmemesi..."</w:t>
      </w:r>
      <w:proofErr w:type="gramEnd"/>
    </w:p>
    <w:sectPr w:rsidR="00A43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2D"/>
    <w:rsid w:val="00A433AD"/>
    <w:rsid w:val="00AA6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04989-1A80-4743-904C-6952050A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2020-04-02T09:55:00Z</dcterms:created>
  <dcterms:modified xsi:type="dcterms:W3CDTF">2020-04-02T09:55:00Z</dcterms:modified>
</cp:coreProperties>
</file>